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66B4" w14:textId="2BD79115" w:rsidR="00240F58" w:rsidRPr="00582AF6" w:rsidRDefault="007822C9" w:rsidP="00907E86">
      <w:pPr>
        <w:widowControl w:val="0"/>
        <w:pBdr>
          <w:top w:val="nil"/>
          <w:left w:val="nil"/>
          <w:bottom w:val="nil"/>
          <w:right w:val="nil"/>
          <w:between w:val="nil"/>
        </w:pBdr>
        <w:tabs>
          <w:tab w:val="center" w:pos="2835"/>
          <w:tab w:val="right" w:pos="972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7440B">
        <w:rPr>
          <w:rFonts w:ascii="Times New Roman" w:eastAsia="Times New Roman" w:hAnsi="Times New Roman" w:cs="Times New Roman"/>
          <w:sz w:val="26"/>
          <w:szCs w:val="26"/>
        </w:rPr>
        <w:t>ĐOÀN PHƯỜNG PHÚ THUẬN</w:t>
      </w:r>
      <w:r w:rsidR="00240F58" w:rsidRPr="00582AF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7A34DD" w:rsidRPr="00907E86">
        <w:rPr>
          <w:rFonts w:ascii="Times New Roman" w:eastAsia="Times New Roman" w:hAnsi="Times New Roman" w:cs="Times New Roman"/>
          <w:b/>
          <w:bCs/>
          <w:sz w:val="28"/>
          <w:szCs w:val="28"/>
          <w:u w:val="single"/>
        </w:rPr>
        <w:t>ĐOÀN TNCS HỒ CHÍ MINH</w:t>
      </w:r>
    </w:p>
    <w:p w14:paraId="2EABFC1A" w14:textId="13AC961D" w:rsidR="00444131" w:rsidRPr="00B7440B" w:rsidRDefault="00B7440B" w:rsidP="007822C9">
      <w:pPr>
        <w:widowControl w:val="0"/>
        <w:pBdr>
          <w:top w:val="nil"/>
          <w:left w:val="nil"/>
          <w:bottom w:val="nil"/>
          <w:right w:val="nil"/>
          <w:between w:val="nil"/>
        </w:pBdr>
        <w:tabs>
          <w:tab w:val="center" w:pos="2835"/>
          <w:tab w:val="right" w:pos="9072"/>
        </w:tabs>
        <w:jc w:val="both"/>
        <w:rPr>
          <w:rFonts w:ascii="Times New Roman" w:eastAsia="Times New Roman" w:hAnsi="Times New Roman" w:cs="Times New Roman"/>
          <w:b/>
          <w:bCs/>
          <w:sz w:val="26"/>
          <w:szCs w:val="26"/>
        </w:rPr>
      </w:pPr>
      <w:r w:rsidRPr="00B7440B">
        <w:rPr>
          <w:rFonts w:ascii="Times New Roman" w:eastAsia="Times New Roman" w:hAnsi="Times New Roman" w:cs="Times New Roman"/>
          <w:b/>
          <w:bCs/>
          <w:sz w:val="26"/>
          <w:szCs w:val="26"/>
        </w:rPr>
        <w:t xml:space="preserve">CHI ĐOÀN TRƯỜNG MẦM </w:t>
      </w:r>
      <w:proofErr w:type="gramStart"/>
      <w:r w:rsidRPr="00B7440B">
        <w:rPr>
          <w:rFonts w:ascii="Times New Roman" w:eastAsia="Times New Roman" w:hAnsi="Times New Roman" w:cs="Times New Roman"/>
          <w:b/>
          <w:bCs/>
          <w:sz w:val="26"/>
          <w:szCs w:val="26"/>
        </w:rPr>
        <w:t>NON HOA</w:t>
      </w:r>
      <w:proofErr w:type="gramEnd"/>
      <w:r w:rsidRPr="00B7440B">
        <w:rPr>
          <w:rFonts w:ascii="Times New Roman" w:eastAsia="Times New Roman" w:hAnsi="Times New Roman" w:cs="Times New Roman"/>
          <w:b/>
          <w:bCs/>
          <w:sz w:val="26"/>
          <w:szCs w:val="26"/>
        </w:rPr>
        <w:t xml:space="preserve"> HỒNG</w:t>
      </w:r>
    </w:p>
    <w:p w14:paraId="00000003" w14:textId="346CA48F" w:rsidR="00C87BF0" w:rsidRPr="00582AF6" w:rsidRDefault="007822C9" w:rsidP="007822C9">
      <w:pPr>
        <w:widowControl w:val="0"/>
        <w:pBdr>
          <w:top w:val="nil"/>
          <w:left w:val="nil"/>
          <w:bottom w:val="nil"/>
          <w:right w:val="nil"/>
          <w:between w:val="nil"/>
        </w:pBdr>
        <w:tabs>
          <w:tab w:val="center" w:pos="2835"/>
          <w:tab w:val="right" w:pos="9072"/>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55328" w:rsidRPr="00582AF6">
        <w:rPr>
          <w:rFonts w:ascii="Times New Roman" w:eastAsia="Times New Roman" w:hAnsi="Times New Roman" w:cs="Times New Roman"/>
          <w:sz w:val="26"/>
          <w:szCs w:val="26"/>
        </w:rPr>
        <w:t xml:space="preserve">*** </w:t>
      </w:r>
    </w:p>
    <w:p w14:paraId="2082AFEA" w14:textId="44480C2F" w:rsidR="00306F1E" w:rsidRPr="0042108D" w:rsidRDefault="00306F1E" w:rsidP="00306F1E">
      <w:pPr>
        <w:widowControl w:val="0"/>
        <w:pBdr>
          <w:top w:val="nil"/>
          <w:left w:val="nil"/>
          <w:bottom w:val="nil"/>
          <w:right w:val="nil"/>
          <w:between w:val="nil"/>
        </w:pBdr>
        <w:tabs>
          <w:tab w:val="center" w:pos="2835"/>
          <w:tab w:val="right" w:pos="9720"/>
        </w:tabs>
        <w:jc w:val="both"/>
        <w:rPr>
          <w:rFonts w:ascii="Times New Roman" w:eastAsia="Times New Roman" w:hAnsi="Times New Roman" w:cs="Times New Roman"/>
          <w:i/>
          <w:iCs/>
          <w:sz w:val="26"/>
          <w:szCs w:val="26"/>
        </w:rPr>
      </w:pPr>
      <w:r>
        <w:rPr>
          <w:rFonts w:ascii="Times New Roman" w:eastAsia="Times New Roman" w:hAnsi="Times New Roman" w:cs="Times New Roman"/>
          <w:sz w:val="26"/>
          <w:szCs w:val="26"/>
        </w:rPr>
        <w:t xml:space="preserve">                  </w:t>
      </w:r>
      <w:r w:rsidR="00444131" w:rsidRPr="00582AF6">
        <w:rPr>
          <w:rFonts w:ascii="Times New Roman" w:eastAsia="Times New Roman" w:hAnsi="Times New Roman" w:cs="Times New Roman"/>
          <w:sz w:val="26"/>
          <w:szCs w:val="26"/>
        </w:rPr>
        <w:t>Số</w:t>
      </w:r>
      <w:r w:rsidR="0042108D">
        <w:rPr>
          <w:rFonts w:ascii="Times New Roman" w:eastAsia="Times New Roman" w:hAnsi="Times New Roman" w:cs="Times New Roman"/>
          <w:sz w:val="26"/>
          <w:szCs w:val="26"/>
        </w:rPr>
        <w:t xml:space="preserve">: </w:t>
      </w:r>
      <w:r w:rsidR="00B744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B7440B">
        <w:rPr>
          <w:rFonts w:ascii="Times New Roman" w:eastAsia="Times New Roman" w:hAnsi="Times New Roman" w:cs="Times New Roman"/>
          <w:sz w:val="26"/>
          <w:szCs w:val="26"/>
        </w:rPr>
        <w:t xml:space="preserve">  </w:t>
      </w:r>
      <w:r w:rsidR="00055328" w:rsidRPr="00582AF6">
        <w:rPr>
          <w:rFonts w:ascii="Times New Roman" w:eastAsia="Times New Roman" w:hAnsi="Times New Roman" w:cs="Times New Roman"/>
          <w:sz w:val="26"/>
          <w:szCs w:val="26"/>
        </w:rPr>
        <w:t>-</w:t>
      </w:r>
      <w:r w:rsidR="002956FB">
        <w:rPr>
          <w:rFonts w:ascii="Times New Roman" w:eastAsia="Times New Roman" w:hAnsi="Times New Roman" w:cs="Times New Roman"/>
          <w:sz w:val="26"/>
          <w:szCs w:val="26"/>
        </w:rPr>
        <w:t>KH</w:t>
      </w:r>
      <w:r w:rsidR="00055328" w:rsidRPr="00582AF6">
        <w:rPr>
          <w:rFonts w:ascii="Times New Roman" w:eastAsia="Times New Roman" w:hAnsi="Times New Roman" w:cs="Times New Roman"/>
          <w:sz w:val="26"/>
          <w:szCs w:val="26"/>
        </w:rPr>
        <w:t>/</w:t>
      </w:r>
      <w:r w:rsidR="00444131" w:rsidRPr="00582AF6">
        <w:rPr>
          <w:rFonts w:ascii="Times New Roman" w:eastAsia="Times New Roman" w:hAnsi="Times New Roman" w:cs="Times New Roman"/>
          <w:sz w:val="26"/>
          <w:szCs w:val="26"/>
        </w:rPr>
        <w:t>CĐ</w:t>
      </w:r>
      <w:r w:rsidR="00B7440B">
        <w:rPr>
          <w:rFonts w:ascii="Times New Roman" w:eastAsia="Times New Roman" w:hAnsi="Times New Roman" w:cs="Times New Roman"/>
          <w:sz w:val="26"/>
          <w:szCs w:val="26"/>
        </w:rPr>
        <w:t>MNHH</w:t>
      </w:r>
      <w:r w:rsidRPr="00306F1E">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Phú Thuận</w:t>
      </w:r>
      <w:r w:rsidRPr="0042108D">
        <w:rPr>
          <w:rFonts w:ascii="Times New Roman" w:eastAsia="Times New Roman" w:hAnsi="Times New Roman" w:cs="Times New Roman"/>
          <w:i/>
          <w:iCs/>
          <w:sz w:val="26"/>
          <w:szCs w:val="26"/>
        </w:rPr>
        <w:t xml:space="preserve">, ngày </w:t>
      </w:r>
      <w:r>
        <w:rPr>
          <w:rFonts w:ascii="Times New Roman" w:eastAsia="Times New Roman" w:hAnsi="Times New Roman" w:cs="Times New Roman"/>
          <w:i/>
          <w:iCs/>
          <w:sz w:val="26"/>
          <w:szCs w:val="26"/>
        </w:rPr>
        <w:t>06</w:t>
      </w:r>
      <w:r w:rsidRPr="0042108D">
        <w:rPr>
          <w:rFonts w:ascii="Times New Roman" w:eastAsia="Times New Roman" w:hAnsi="Times New Roman" w:cs="Times New Roman"/>
          <w:i/>
          <w:iCs/>
          <w:sz w:val="26"/>
          <w:szCs w:val="26"/>
        </w:rPr>
        <w:t xml:space="preserve"> tháng 3 năm 202</w:t>
      </w:r>
      <w:r>
        <w:rPr>
          <w:rFonts w:ascii="Times New Roman" w:eastAsia="Times New Roman" w:hAnsi="Times New Roman" w:cs="Times New Roman"/>
          <w:i/>
          <w:iCs/>
          <w:sz w:val="26"/>
          <w:szCs w:val="26"/>
        </w:rPr>
        <w:t>4</w:t>
      </w:r>
    </w:p>
    <w:p w14:paraId="7D5DF252" w14:textId="59B57991" w:rsidR="00B7440B" w:rsidRDefault="007822C9" w:rsidP="00322B75">
      <w:pPr>
        <w:widowControl w:val="0"/>
        <w:pBdr>
          <w:top w:val="nil"/>
          <w:left w:val="nil"/>
          <w:bottom w:val="nil"/>
          <w:right w:val="nil"/>
          <w:between w:val="nil"/>
        </w:pBdr>
        <w:tabs>
          <w:tab w:val="center" w:pos="2835"/>
          <w:tab w:val="right" w:pos="9072"/>
        </w:tabs>
        <w:jc w:val="both"/>
        <w:rPr>
          <w:rFonts w:ascii="Times New Roman" w:eastAsia="Times New Roman" w:hAnsi="Times New Roman" w:cs="Times New Roman"/>
          <w:b/>
          <w:sz w:val="32"/>
          <w:szCs w:val="32"/>
        </w:rPr>
      </w:pPr>
      <w:r>
        <w:rPr>
          <w:rFonts w:ascii="Times New Roman" w:eastAsia="Times New Roman" w:hAnsi="Times New Roman" w:cs="Times New Roman"/>
          <w:sz w:val="26"/>
          <w:szCs w:val="26"/>
        </w:rPr>
        <w:tab/>
      </w:r>
    </w:p>
    <w:p w14:paraId="00000007" w14:textId="16085732" w:rsidR="00C87BF0" w:rsidRPr="00322B75" w:rsidRDefault="002956FB" w:rsidP="007A34DD">
      <w:pPr>
        <w:widowControl w:val="0"/>
        <w:pBdr>
          <w:top w:val="nil"/>
          <w:left w:val="nil"/>
          <w:bottom w:val="nil"/>
          <w:right w:val="nil"/>
          <w:between w:val="nil"/>
        </w:pBdr>
        <w:jc w:val="center"/>
        <w:rPr>
          <w:rFonts w:ascii="Times New Roman" w:eastAsia="Times New Roman" w:hAnsi="Times New Roman" w:cs="Times New Roman"/>
          <w:b/>
          <w:sz w:val="28"/>
          <w:szCs w:val="28"/>
        </w:rPr>
      </w:pPr>
      <w:r w:rsidRPr="00322B75">
        <w:rPr>
          <w:rFonts w:ascii="Times New Roman" w:eastAsia="Times New Roman" w:hAnsi="Times New Roman" w:cs="Times New Roman"/>
          <w:b/>
          <w:sz w:val="28"/>
          <w:szCs w:val="28"/>
        </w:rPr>
        <w:t>KẾ HOẠCH</w:t>
      </w:r>
    </w:p>
    <w:p w14:paraId="003C9504" w14:textId="5DA012AA" w:rsidR="00B92DD6" w:rsidRPr="00322B75" w:rsidRDefault="00055328" w:rsidP="007A34DD">
      <w:pPr>
        <w:widowControl w:val="0"/>
        <w:pBdr>
          <w:top w:val="nil"/>
          <w:left w:val="nil"/>
          <w:bottom w:val="nil"/>
          <w:right w:val="nil"/>
          <w:between w:val="nil"/>
        </w:pBdr>
        <w:jc w:val="center"/>
        <w:rPr>
          <w:rFonts w:ascii="Times New Roman" w:eastAsia="Times New Roman" w:hAnsi="Times New Roman" w:cs="Times New Roman"/>
          <w:b/>
          <w:bCs/>
          <w:sz w:val="28"/>
          <w:szCs w:val="28"/>
        </w:rPr>
      </w:pPr>
      <w:r w:rsidRPr="00322B75">
        <w:rPr>
          <w:rFonts w:ascii="Times New Roman" w:eastAsia="Times New Roman" w:hAnsi="Times New Roman" w:cs="Times New Roman"/>
          <w:b/>
          <w:bCs/>
          <w:sz w:val="28"/>
          <w:szCs w:val="28"/>
        </w:rPr>
        <w:t>Tổ chức sinh hoạt chi</w:t>
      </w:r>
      <w:r w:rsidR="00B92DD6" w:rsidRPr="00322B75">
        <w:rPr>
          <w:rFonts w:ascii="Times New Roman" w:eastAsia="Times New Roman" w:hAnsi="Times New Roman" w:cs="Times New Roman"/>
          <w:b/>
          <w:bCs/>
          <w:sz w:val="28"/>
          <w:szCs w:val="28"/>
        </w:rPr>
        <w:t xml:space="preserve"> đoàn chủ điểm</w:t>
      </w:r>
      <w:r w:rsidR="00AE7874" w:rsidRPr="00322B75">
        <w:rPr>
          <w:rFonts w:ascii="Times New Roman" w:eastAsia="Times New Roman" w:hAnsi="Times New Roman" w:cs="Times New Roman"/>
          <w:b/>
          <w:bCs/>
          <w:sz w:val="28"/>
          <w:szCs w:val="28"/>
        </w:rPr>
        <w:t>,</w:t>
      </w:r>
      <w:r w:rsidR="00B92DD6" w:rsidRPr="00322B75">
        <w:rPr>
          <w:rFonts w:ascii="Times New Roman" w:eastAsia="Times New Roman" w:hAnsi="Times New Roman" w:cs="Times New Roman"/>
          <w:b/>
          <w:bCs/>
          <w:sz w:val="28"/>
          <w:szCs w:val="28"/>
        </w:rPr>
        <w:t xml:space="preserve"> tháng 3 năm 202</w:t>
      </w:r>
      <w:r w:rsidR="002956FB" w:rsidRPr="00322B75">
        <w:rPr>
          <w:rFonts w:ascii="Times New Roman" w:eastAsia="Times New Roman" w:hAnsi="Times New Roman" w:cs="Times New Roman"/>
          <w:b/>
          <w:bCs/>
          <w:sz w:val="28"/>
          <w:szCs w:val="28"/>
        </w:rPr>
        <w:t>4</w:t>
      </w:r>
    </w:p>
    <w:p w14:paraId="3AE794BD" w14:textId="466014D2" w:rsidR="00323274" w:rsidRDefault="00055328" w:rsidP="007A34DD">
      <w:pPr>
        <w:widowControl w:val="0"/>
        <w:pBdr>
          <w:top w:val="nil"/>
          <w:left w:val="nil"/>
          <w:bottom w:val="nil"/>
          <w:right w:val="nil"/>
          <w:between w:val="nil"/>
        </w:pBdr>
        <w:jc w:val="center"/>
        <w:rPr>
          <w:rFonts w:ascii="Times New Roman" w:eastAsia="Times New Roman" w:hAnsi="Times New Roman" w:cs="Times New Roman"/>
          <w:b/>
          <w:bCs/>
          <w:iCs/>
          <w:color w:val="000000"/>
          <w:sz w:val="28"/>
          <w:szCs w:val="28"/>
          <w:lang w:eastAsia="vi-VN"/>
        </w:rPr>
      </w:pPr>
      <w:r w:rsidRPr="00323274">
        <w:rPr>
          <w:rFonts w:ascii="Times New Roman" w:eastAsia="Times New Roman" w:hAnsi="Times New Roman" w:cs="Times New Roman"/>
          <w:b/>
          <w:bCs/>
          <w:sz w:val="28"/>
          <w:szCs w:val="28"/>
        </w:rPr>
        <w:t>Chủ đ</w:t>
      </w:r>
      <w:r w:rsidR="00323274">
        <w:rPr>
          <w:rFonts w:ascii="Times New Roman" w:eastAsia="Times New Roman" w:hAnsi="Times New Roman" w:cs="Times New Roman"/>
          <w:b/>
          <w:bCs/>
          <w:sz w:val="28"/>
          <w:szCs w:val="28"/>
        </w:rPr>
        <w:t>iểm</w:t>
      </w:r>
      <w:r w:rsidRPr="00323274">
        <w:rPr>
          <w:rFonts w:ascii="Times New Roman" w:eastAsia="Times New Roman" w:hAnsi="Times New Roman" w:cs="Times New Roman"/>
          <w:b/>
          <w:bCs/>
          <w:sz w:val="28"/>
          <w:szCs w:val="28"/>
        </w:rPr>
        <w:t xml:space="preserve">: </w:t>
      </w:r>
      <w:bookmarkStart w:id="0" w:name="_Hlk160632564"/>
      <w:r w:rsidRPr="00323274">
        <w:rPr>
          <w:rFonts w:ascii="Times New Roman" w:eastAsia="Times New Roman" w:hAnsi="Times New Roman" w:cs="Times New Roman"/>
          <w:b/>
          <w:bCs/>
          <w:sz w:val="28"/>
          <w:szCs w:val="28"/>
        </w:rPr>
        <w:t>“</w:t>
      </w:r>
      <w:r w:rsidR="00323274" w:rsidRPr="00323274">
        <w:rPr>
          <w:rFonts w:ascii="Times New Roman" w:eastAsia="Times New Roman" w:hAnsi="Times New Roman" w:cs="Times New Roman"/>
          <w:b/>
          <w:bCs/>
          <w:iCs/>
          <w:color w:val="000000"/>
          <w:sz w:val="28"/>
          <w:szCs w:val="28"/>
          <w:lang w:eastAsia="vi-VN"/>
        </w:rPr>
        <w:t>T</w:t>
      </w:r>
      <w:r w:rsidR="00323274" w:rsidRPr="00323274">
        <w:rPr>
          <w:rFonts w:ascii="Times New Roman" w:eastAsia="Times New Roman" w:hAnsi="Times New Roman" w:cs="Times New Roman"/>
          <w:b/>
          <w:bCs/>
          <w:iCs/>
          <w:color w:val="000000"/>
          <w:sz w:val="28"/>
          <w:szCs w:val="28"/>
          <w:lang w:eastAsia="vi-VN"/>
        </w:rPr>
        <w:t xml:space="preserve">hực hiện nhiệm vụ công nghệ thông tin, </w:t>
      </w:r>
    </w:p>
    <w:p w14:paraId="00000008" w14:textId="421F03F5" w:rsidR="00C87BF0" w:rsidRPr="00323274" w:rsidRDefault="00323274" w:rsidP="007A34DD">
      <w:pPr>
        <w:widowControl w:val="0"/>
        <w:pBdr>
          <w:top w:val="nil"/>
          <w:left w:val="nil"/>
          <w:bottom w:val="nil"/>
          <w:right w:val="nil"/>
          <w:between w:val="nil"/>
        </w:pBdr>
        <w:jc w:val="center"/>
        <w:rPr>
          <w:rFonts w:ascii="Times New Roman" w:eastAsia="Times New Roman" w:hAnsi="Times New Roman" w:cs="Times New Roman"/>
          <w:b/>
          <w:bCs/>
          <w:sz w:val="28"/>
          <w:szCs w:val="28"/>
        </w:rPr>
      </w:pPr>
      <w:r w:rsidRPr="00323274">
        <w:rPr>
          <w:rFonts w:ascii="Times New Roman" w:eastAsia="Times New Roman" w:hAnsi="Times New Roman" w:cs="Times New Roman"/>
          <w:b/>
          <w:bCs/>
          <w:iCs/>
          <w:color w:val="000000"/>
          <w:sz w:val="28"/>
          <w:szCs w:val="28"/>
          <w:lang w:eastAsia="vi-VN"/>
        </w:rPr>
        <w:t>chuyển đổi số và thống kê giáo dục</w:t>
      </w:r>
      <w:r w:rsidR="00055328" w:rsidRPr="00323274">
        <w:rPr>
          <w:rFonts w:ascii="Times New Roman" w:eastAsia="Times New Roman" w:hAnsi="Times New Roman" w:cs="Times New Roman"/>
          <w:b/>
          <w:bCs/>
          <w:sz w:val="28"/>
          <w:szCs w:val="28"/>
        </w:rPr>
        <w:t>”</w:t>
      </w:r>
    </w:p>
    <w:bookmarkEnd w:id="0"/>
    <w:p w14:paraId="4D3B1040" w14:textId="479E98D5" w:rsidR="002956FB" w:rsidRDefault="007A34DD" w:rsidP="00B667BD">
      <w:pPr>
        <w:widowControl w:val="0"/>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6E1CB7A" w14:textId="77777777" w:rsidR="002956FB" w:rsidRPr="002956FB" w:rsidRDefault="002956FB" w:rsidP="002956FB">
      <w:pPr>
        <w:widowControl w:val="0"/>
        <w:spacing w:line="240" w:lineRule="auto"/>
        <w:ind w:firstLine="709"/>
        <w:jc w:val="both"/>
        <w:rPr>
          <w:rFonts w:ascii="Times New Roman" w:eastAsia="Times New Roman" w:hAnsi="Times New Roman" w:cs="Times New Roman"/>
          <w:iCs/>
          <w:color w:val="000000"/>
          <w:sz w:val="28"/>
          <w:szCs w:val="28"/>
          <w:lang w:eastAsia="vi-VN"/>
        </w:rPr>
      </w:pPr>
      <w:r w:rsidRPr="002956FB">
        <w:rPr>
          <w:rFonts w:ascii="Times New Roman" w:eastAsia="Times New Roman" w:hAnsi="Times New Roman" w:cs="Times New Roman"/>
          <w:iCs/>
          <w:color w:val="000000"/>
          <w:sz w:val="28"/>
          <w:szCs w:val="28"/>
          <w:lang w:eastAsia="vi-VN"/>
        </w:rPr>
        <w:tab/>
      </w:r>
      <w:r w:rsidRPr="002956FB">
        <w:rPr>
          <w:rFonts w:ascii="Times New Roman" w:eastAsia="Times New Roman" w:hAnsi="Times New Roman" w:cs="Times New Roman"/>
          <w:iCs/>
          <w:sz w:val="28"/>
          <w:szCs w:val="28"/>
        </w:rPr>
        <w:t xml:space="preserve">Căn cứ công văn số 1554/KH-GDĐT ngày 06 tháng 10 năm 2023 của Phòng Giáo dục và Đào tạo </w:t>
      </w:r>
      <w:r w:rsidRPr="002956FB">
        <w:rPr>
          <w:rFonts w:ascii="Times New Roman" w:eastAsia="Times New Roman" w:hAnsi="Times New Roman" w:cs="Times New Roman"/>
          <w:iCs/>
          <w:color w:val="000000"/>
          <w:sz w:val="28"/>
          <w:szCs w:val="28"/>
          <w:lang w:eastAsia="vi-VN"/>
        </w:rPr>
        <w:t>thực hiện nhiệm vụ công nghệ thông tin, chuyển đổi số và thống kê giáo dục năm học 2023 – 2024;</w:t>
      </w:r>
    </w:p>
    <w:p w14:paraId="79560592" w14:textId="77777777" w:rsidR="00323274" w:rsidRDefault="002956FB" w:rsidP="00323274">
      <w:pPr>
        <w:widowControl w:val="0"/>
        <w:spacing w:line="240" w:lineRule="auto"/>
        <w:ind w:firstLine="709"/>
        <w:jc w:val="both"/>
        <w:rPr>
          <w:rFonts w:ascii="Times New Roman" w:eastAsia="Times New Roman" w:hAnsi="Times New Roman" w:cs="Times New Roman"/>
          <w:iCs/>
          <w:color w:val="000000"/>
          <w:sz w:val="28"/>
          <w:szCs w:val="28"/>
          <w:lang w:eastAsia="vi-VN"/>
        </w:rPr>
      </w:pPr>
      <w:r w:rsidRPr="002956FB">
        <w:rPr>
          <w:rFonts w:ascii="Times New Roman" w:eastAsia="Times New Roman" w:hAnsi="Times New Roman" w:cs="Times New Roman"/>
          <w:iCs/>
          <w:color w:val="000000"/>
          <w:sz w:val="28"/>
          <w:szCs w:val="28"/>
          <w:lang w:eastAsia="vi-VN"/>
        </w:rPr>
        <w:tab/>
      </w:r>
      <w:r w:rsidRPr="002956FB">
        <w:rPr>
          <w:rFonts w:ascii="Times New Roman" w:eastAsia="Times New Roman" w:hAnsi="Times New Roman" w:cs="Times New Roman"/>
          <w:iCs/>
          <w:sz w:val="28"/>
          <w:szCs w:val="28"/>
        </w:rPr>
        <w:t xml:space="preserve">Căn cứ kế hoạch số 247/KH-MNHH ngày 02 tháng 10 năm 2023 của Phòng Giáo dục và Đào tạo </w:t>
      </w:r>
      <w:bookmarkStart w:id="1" w:name="_Hlk160632500"/>
      <w:r w:rsidRPr="002956FB">
        <w:rPr>
          <w:rFonts w:ascii="Times New Roman" w:eastAsia="Times New Roman" w:hAnsi="Times New Roman" w:cs="Times New Roman"/>
          <w:iCs/>
          <w:color w:val="000000"/>
          <w:sz w:val="28"/>
          <w:szCs w:val="28"/>
          <w:lang w:eastAsia="vi-VN"/>
        </w:rPr>
        <w:t xml:space="preserve">thực hiện nhiệm vụ công nghệ thông tin, chuyển đổi số và thống kê giáo dục </w:t>
      </w:r>
      <w:bookmarkEnd w:id="1"/>
      <w:r w:rsidRPr="002956FB">
        <w:rPr>
          <w:rFonts w:ascii="Times New Roman" w:eastAsia="Times New Roman" w:hAnsi="Times New Roman" w:cs="Times New Roman"/>
          <w:iCs/>
          <w:color w:val="000000"/>
          <w:sz w:val="28"/>
          <w:szCs w:val="28"/>
          <w:lang w:eastAsia="vi-VN"/>
        </w:rPr>
        <w:t>năm học 2023 – 2024;</w:t>
      </w:r>
    </w:p>
    <w:p w14:paraId="00000010" w14:textId="411385B6" w:rsidR="00C87BF0" w:rsidRPr="00323274" w:rsidRDefault="00323274" w:rsidP="00323274">
      <w:pPr>
        <w:widowControl w:val="0"/>
        <w:spacing w:line="240" w:lineRule="auto"/>
        <w:ind w:firstLine="709"/>
        <w:jc w:val="both"/>
        <w:rPr>
          <w:rFonts w:ascii="Times New Roman" w:eastAsia="Times New Roman" w:hAnsi="Times New Roman" w:cs="Times New Roman"/>
          <w:iCs/>
          <w:color w:val="000000"/>
          <w:sz w:val="28"/>
          <w:szCs w:val="28"/>
          <w:lang w:eastAsia="vi-VN"/>
        </w:rPr>
      </w:pPr>
      <w:r w:rsidRPr="00323274">
        <w:rPr>
          <w:rFonts w:ascii="Times New Roman" w:eastAsia="Times New Roman" w:hAnsi="Times New Roman" w:cs="Times New Roman"/>
          <w:iCs/>
          <w:sz w:val="28"/>
          <w:szCs w:val="28"/>
        </w:rPr>
        <w:t xml:space="preserve">Chi đoàn Mầm non Hoa Hồng tổ chức sinh hoạt chủ điểm: </w:t>
      </w:r>
      <w:r w:rsidRPr="00323274">
        <w:rPr>
          <w:rFonts w:ascii="Times New Roman" w:eastAsia="Times New Roman" w:hAnsi="Times New Roman" w:cs="Times New Roman"/>
          <w:sz w:val="28"/>
          <w:szCs w:val="28"/>
        </w:rPr>
        <w:t>“</w:t>
      </w:r>
      <w:r w:rsidRPr="00323274">
        <w:rPr>
          <w:rFonts w:ascii="Times New Roman" w:eastAsia="Times New Roman" w:hAnsi="Times New Roman" w:cs="Times New Roman"/>
          <w:iCs/>
          <w:color w:val="000000"/>
          <w:sz w:val="28"/>
          <w:szCs w:val="28"/>
          <w:lang w:eastAsia="vi-VN"/>
        </w:rPr>
        <w:t>Thực hiện nhiệm vụ công nghệ thông tin, chuyển đổi số và thống kê giáo dục</w:t>
      </w:r>
      <w:r w:rsidRPr="003232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như sau:</w:t>
      </w:r>
    </w:p>
    <w:p w14:paraId="00000016" w14:textId="0903BBDE"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 xml:space="preserve">I. ĐỐI TƯỢNG, THỜI GIAN, ĐỊA ĐIỂM: </w:t>
      </w:r>
    </w:p>
    <w:p w14:paraId="00000018" w14:textId="1DC84212"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 xml:space="preserve">1. Đối tượng tham gia: </w:t>
      </w:r>
      <w:r w:rsidRPr="002956FB">
        <w:rPr>
          <w:rFonts w:ascii="Times New Roman" w:eastAsia="Times New Roman" w:hAnsi="Times New Roman" w:cs="Times New Roman"/>
          <w:sz w:val="28"/>
          <w:szCs w:val="28"/>
        </w:rPr>
        <w:t>Đoàn viên</w:t>
      </w:r>
      <w:r w:rsidR="00DD46ED">
        <w:rPr>
          <w:rFonts w:ascii="Times New Roman" w:eastAsia="Times New Roman" w:hAnsi="Times New Roman" w:cs="Times New Roman"/>
          <w:sz w:val="28"/>
          <w:szCs w:val="28"/>
        </w:rPr>
        <w:t xml:space="preserve"> </w:t>
      </w:r>
      <w:r w:rsidRPr="002956FB">
        <w:rPr>
          <w:rFonts w:ascii="Times New Roman" w:eastAsia="Times New Roman" w:hAnsi="Times New Roman" w:cs="Times New Roman"/>
          <w:sz w:val="28"/>
          <w:szCs w:val="28"/>
        </w:rPr>
        <w:t xml:space="preserve">chi đoàn </w:t>
      </w:r>
      <w:r w:rsidR="002956FB">
        <w:rPr>
          <w:rFonts w:ascii="Times New Roman" w:eastAsia="Times New Roman" w:hAnsi="Times New Roman" w:cs="Times New Roman"/>
          <w:sz w:val="28"/>
          <w:szCs w:val="28"/>
        </w:rPr>
        <w:t xml:space="preserve">Mầm </w:t>
      </w:r>
      <w:proofErr w:type="gramStart"/>
      <w:r w:rsidR="002956FB">
        <w:rPr>
          <w:rFonts w:ascii="Times New Roman" w:eastAsia="Times New Roman" w:hAnsi="Times New Roman" w:cs="Times New Roman"/>
          <w:sz w:val="28"/>
          <w:szCs w:val="28"/>
        </w:rPr>
        <w:t>non Hoa</w:t>
      </w:r>
      <w:proofErr w:type="gramEnd"/>
      <w:r w:rsidR="002956FB">
        <w:rPr>
          <w:rFonts w:ascii="Times New Roman" w:eastAsia="Times New Roman" w:hAnsi="Times New Roman" w:cs="Times New Roman"/>
          <w:sz w:val="28"/>
          <w:szCs w:val="28"/>
        </w:rPr>
        <w:t xml:space="preserve"> Hồng.</w:t>
      </w:r>
      <w:r w:rsidRPr="002956FB">
        <w:rPr>
          <w:rFonts w:ascii="Times New Roman" w:eastAsia="Times New Roman" w:hAnsi="Times New Roman" w:cs="Times New Roman"/>
          <w:sz w:val="28"/>
          <w:szCs w:val="28"/>
        </w:rPr>
        <w:t xml:space="preserve"> </w:t>
      </w:r>
    </w:p>
    <w:p w14:paraId="0000001C" w14:textId="0F958C8E"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b/>
          <w:sz w:val="28"/>
          <w:szCs w:val="28"/>
        </w:rPr>
        <w:t>2. Thời gian sinh hoạt:</w:t>
      </w:r>
      <w:r w:rsidRPr="002956FB">
        <w:rPr>
          <w:rFonts w:ascii="Times New Roman" w:eastAsia="Times New Roman" w:hAnsi="Times New Roman" w:cs="Times New Roman"/>
          <w:sz w:val="28"/>
          <w:szCs w:val="28"/>
        </w:rPr>
        <w:t xml:space="preserve"> Trong tháng 3 năm 202</w:t>
      </w:r>
      <w:r w:rsidR="009E5C4E">
        <w:rPr>
          <w:rFonts w:ascii="Times New Roman" w:eastAsia="Times New Roman" w:hAnsi="Times New Roman" w:cs="Times New Roman"/>
          <w:sz w:val="28"/>
          <w:szCs w:val="28"/>
        </w:rPr>
        <w:t>4</w:t>
      </w:r>
      <w:r w:rsidRPr="002956FB">
        <w:rPr>
          <w:rFonts w:ascii="Times New Roman" w:eastAsia="Times New Roman" w:hAnsi="Times New Roman" w:cs="Times New Roman"/>
          <w:sz w:val="28"/>
          <w:szCs w:val="28"/>
        </w:rPr>
        <w:t>.</w:t>
      </w:r>
    </w:p>
    <w:p w14:paraId="0000001D" w14:textId="77777777"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 xml:space="preserve">3. Địa điểm - phương thức sinh hoạt: </w:t>
      </w:r>
    </w:p>
    <w:p w14:paraId="0000001F" w14:textId="452A6DD2"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Các </w:t>
      </w:r>
      <w:r w:rsidR="00AC08AF" w:rsidRPr="002956FB">
        <w:rPr>
          <w:rFonts w:ascii="Times New Roman" w:eastAsia="Times New Roman" w:hAnsi="Times New Roman" w:cs="Times New Roman"/>
          <w:sz w:val="28"/>
          <w:szCs w:val="28"/>
        </w:rPr>
        <w:t>chi đoàn</w:t>
      </w:r>
      <w:r w:rsidRPr="002956FB">
        <w:rPr>
          <w:rFonts w:ascii="Times New Roman" w:eastAsia="Times New Roman" w:hAnsi="Times New Roman" w:cs="Times New Roman"/>
          <w:sz w:val="28"/>
          <w:szCs w:val="28"/>
        </w:rPr>
        <w:t xml:space="preserve"> chủ động lựa chọn phương thức sinh hoạt tại nơi làm việc, học tập phù hợp tình hình thực tiễn và đặc thù của </w:t>
      </w:r>
      <w:r w:rsidR="00091A41" w:rsidRPr="002956FB">
        <w:rPr>
          <w:rFonts w:ascii="Times New Roman" w:eastAsia="Times New Roman" w:hAnsi="Times New Roman" w:cs="Times New Roman"/>
          <w:sz w:val="28"/>
          <w:szCs w:val="28"/>
        </w:rPr>
        <w:t>chi đoàn</w:t>
      </w:r>
      <w:r w:rsidRPr="002956FB">
        <w:rPr>
          <w:rFonts w:ascii="Times New Roman" w:eastAsia="Times New Roman" w:hAnsi="Times New Roman" w:cs="Times New Roman"/>
          <w:sz w:val="28"/>
          <w:szCs w:val="28"/>
        </w:rPr>
        <w:t xml:space="preserve">. </w:t>
      </w:r>
      <w:r w:rsidR="007A34DD" w:rsidRPr="002956FB">
        <w:rPr>
          <w:rFonts w:ascii="Times New Roman" w:eastAsia="Times New Roman" w:hAnsi="Times New Roman" w:cs="Times New Roman"/>
          <w:i/>
          <w:iCs/>
          <w:sz w:val="28"/>
          <w:szCs w:val="28"/>
        </w:rPr>
        <w:t>(</w:t>
      </w:r>
      <w:r w:rsidR="00AE7D5D" w:rsidRPr="002956FB">
        <w:rPr>
          <w:rFonts w:ascii="Times New Roman" w:eastAsia="Times New Roman" w:hAnsi="Times New Roman" w:cs="Times New Roman"/>
          <w:i/>
          <w:iCs/>
          <w:sz w:val="28"/>
          <w:szCs w:val="28"/>
        </w:rPr>
        <w:t>Chi đoàn có thể</w:t>
      </w:r>
      <w:r w:rsidR="007A34DD" w:rsidRPr="002956FB">
        <w:rPr>
          <w:rFonts w:ascii="Times New Roman" w:eastAsia="Times New Roman" w:hAnsi="Times New Roman" w:cs="Times New Roman"/>
          <w:i/>
          <w:iCs/>
          <w:sz w:val="28"/>
          <w:szCs w:val="28"/>
        </w:rPr>
        <w:t xml:space="preserve"> l</w:t>
      </w:r>
      <w:r w:rsidR="00AE7D5D" w:rsidRPr="002956FB">
        <w:rPr>
          <w:rFonts w:ascii="Times New Roman" w:eastAsia="Times New Roman" w:hAnsi="Times New Roman" w:cs="Times New Roman"/>
          <w:i/>
          <w:iCs/>
          <w:sz w:val="28"/>
          <w:szCs w:val="28"/>
        </w:rPr>
        <w:t>ồ</w:t>
      </w:r>
      <w:r w:rsidR="007A34DD" w:rsidRPr="002956FB">
        <w:rPr>
          <w:rFonts w:ascii="Times New Roman" w:eastAsia="Times New Roman" w:hAnsi="Times New Roman" w:cs="Times New Roman"/>
          <w:i/>
          <w:iCs/>
          <w:sz w:val="28"/>
          <w:szCs w:val="28"/>
        </w:rPr>
        <w:t xml:space="preserve">ng ghép trong </w:t>
      </w:r>
      <w:r w:rsidR="009E5C4E">
        <w:rPr>
          <w:rFonts w:ascii="Times New Roman" w:eastAsia="Times New Roman" w:hAnsi="Times New Roman" w:cs="Times New Roman"/>
          <w:i/>
          <w:iCs/>
          <w:sz w:val="28"/>
          <w:szCs w:val="28"/>
        </w:rPr>
        <w:t>tổ chức sinh hoạt</w:t>
      </w:r>
      <w:r w:rsidR="007A34DD" w:rsidRPr="002956FB">
        <w:rPr>
          <w:rFonts w:ascii="Times New Roman" w:eastAsia="Times New Roman" w:hAnsi="Times New Roman" w:cs="Times New Roman"/>
          <w:i/>
          <w:iCs/>
          <w:sz w:val="28"/>
          <w:szCs w:val="28"/>
        </w:rPr>
        <w:t>)</w:t>
      </w:r>
    </w:p>
    <w:p w14:paraId="00000021" w14:textId="361A98F3"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Đối với những chi đoàn do điều kiện có thể tổ chức sinh hoạt chủ điểm thông qua hình thức trao đổi trực tuyến, nghiên cứu tài liệu, xem phim tư liệu...</w:t>
      </w:r>
      <w:r w:rsidRPr="002956FB">
        <w:rPr>
          <w:rFonts w:ascii="Times New Roman" w:eastAsia="Times New Roman" w:hAnsi="Times New Roman" w:cs="Times New Roman"/>
          <w:b/>
          <w:bCs/>
          <w:sz w:val="28"/>
          <w:szCs w:val="28"/>
        </w:rPr>
        <w:t xml:space="preserve"> </w:t>
      </w:r>
      <w:r w:rsidRPr="002956FB">
        <w:rPr>
          <w:rFonts w:ascii="Times New Roman" w:eastAsia="Times New Roman" w:hAnsi="Times New Roman" w:cs="Times New Roman"/>
          <w:sz w:val="28"/>
          <w:szCs w:val="28"/>
        </w:rPr>
        <w:t>nhưng phải đảm bảo chuyển tải các nội dung theo yêu cầu về mặt nội dung của hướng dẫn.</w:t>
      </w:r>
    </w:p>
    <w:p w14:paraId="4D2ECA5A" w14:textId="77777777" w:rsidR="00DD46ED" w:rsidRDefault="00091A41"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b/>
          <w:sz w:val="28"/>
          <w:szCs w:val="28"/>
        </w:rPr>
        <w:t>I</w:t>
      </w:r>
      <w:r w:rsidR="00055328" w:rsidRPr="002956FB">
        <w:rPr>
          <w:rFonts w:ascii="Times New Roman" w:eastAsia="Times New Roman" w:hAnsi="Times New Roman" w:cs="Times New Roman"/>
          <w:b/>
          <w:sz w:val="28"/>
          <w:szCs w:val="28"/>
        </w:rPr>
        <w:t>I. NỘI DUNG, HÌNH THỨC SINH HOẠT:</w:t>
      </w:r>
      <w:r w:rsidR="00055328" w:rsidRPr="002956FB">
        <w:rPr>
          <w:rFonts w:ascii="Times New Roman" w:eastAsia="Times New Roman" w:hAnsi="Times New Roman" w:cs="Times New Roman"/>
          <w:sz w:val="28"/>
          <w:szCs w:val="28"/>
        </w:rPr>
        <w:t xml:space="preserve"> </w:t>
      </w:r>
    </w:p>
    <w:p w14:paraId="00000023" w14:textId="4C89E491"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Đảm bảo thực hiện để thống nhất trong nhận thức và thống nhất trong hành động</w:t>
      </w:r>
      <w:r w:rsidR="00DD46ED">
        <w:rPr>
          <w:rFonts w:ascii="Times New Roman" w:eastAsia="Times New Roman" w:hAnsi="Times New Roman" w:cs="Times New Roman"/>
          <w:sz w:val="28"/>
          <w:szCs w:val="28"/>
        </w:rPr>
        <w:t>.</w:t>
      </w:r>
    </w:p>
    <w:p w14:paraId="00000024" w14:textId="77777777"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 xml:space="preserve">1. Nội dung sinh hoạt để thống nhất trong nhận thức: </w:t>
      </w:r>
    </w:p>
    <w:p w14:paraId="00000028" w14:textId="09584625"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Tổ chức các hoạt động tuyên truyền chào mừng kỷ niệm 9</w:t>
      </w:r>
      <w:r w:rsidR="009E5C4E">
        <w:rPr>
          <w:rFonts w:ascii="Times New Roman" w:eastAsia="Times New Roman" w:hAnsi="Times New Roman" w:cs="Times New Roman"/>
          <w:sz w:val="28"/>
          <w:szCs w:val="28"/>
        </w:rPr>
        <w:t>3</w:t>
      </w:r>
      <w:r w:rsidRPr="002956FB">
        <w:rPr>
          <w:rFonts w:ascii="Times New Roman" w:eastAsia="Times New Roman" w:hAnsi="Times New Roman" w:cs="Times New Roman"/>
          <w:sz w:val="28"/>
          <w:szCs w:val="28"/>
        </w:rPr>
        <w:t xml:space="preserve"> năm Ngày thành lập Đoàn TNCS Hồ Chí Minh (26/3/1931 - 26/3/202</w:t>
      </w:r>
      <w:r w:rsidR="009E5C4E">
        <w:rPr>
          <w:rFonts w:ascii="Times New Roman" w:eastAsia="Times New Roman" w:hAnsi="Times New Roman" w:cs="Times New Roman"/>
          <w:sz w:val="28"/>
          <w:szCs w:val="28"/>
        </w:rPr>
        <w:t>4</w:t>
      </w:r>
      <w:r w:rsidRPr="002956FB">
        <w:rPr>
          <w:rFonts w:ascii="Times New Roman" w:eastAsia="Times New Roman" w:hAnsi="Times New Roman" w:cs="Times New Roman"/>
          <w:sz w:val="28"/>
          <w:szCs w:val="28"/>
        </w:rPr>
        <w:t xml:space="preserve">); phát huy các ấn phẩm, sản phẩm tuyên truyền về lịch sử, truyền thống tổ chức Đoàn TNCS Hồ Chí Minh, Thành Đoàn TP. Hồ Chí Minh về Nghị quyết Đại hội Đoàn các cấp, Nghị quyết số 31-NQ/TW ngày 30/12/2022 của Bộ Chính trị về phương hướng, nhiệm vụ phát triển </w:t>
      </w:r>
      <w:r w:rsidRPr="002956FB">
        <w:rPr>
          <w:rFonts w:ascii="Times New Roman" w:eastAsia="Times New Roman" w:hAnsi="Times New Roman" w:cs="Times New Roman"/>
          <w:sz w:val="28"/>
          <w:szCs w:val="28"/>
        </w:rPr>
        <w:lastRenderedPageBreak/>
        <w:t xml:space="preserve">Thành phố Hồ Chí Minh đến năm 2030, tầm nhìn đến năm 2045 và Nghị quyết số 61/NQ-HĐND ngày 09/12/2022 của Hội đồng nhân dân thành phố về phát triển thanh niên TP. Hồ Chí Minh giai đoạn 2022 - 2030, ý nghĩa của Tháng Thanh niên trong hệ thống tổ chức và xã hội.  </w:t>
      </w:r>
    </w:p>
    <w:p w14:paraId="00000029" w14:textId="72296AE6"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Đẩy mạnh chuyển đổi số trong công tác Đoàn, ứng dụng công nghệ thông tin tr</w:t>
      </w:r>
      <w:r w:rsidR="00164564" w:rsidRPr="002956FB">
        <w:rPr>
          <w:rFonts w:ascii="Times New Roman" w:eastAsia="Times New Roman" w:hAnsi="Times New Roman" w:cs="Times New Roman"/>
          <w:sz w:val="28"/>
          <w:szCs w:val="28"/>
        </w:rPr>
        <w:t>ong công tác điều hành sinh hoạt</w:t>
      </w:r>
      <w:r w:rsidRPr="002956FB">
        <w:rPr>
          <w:rFonts w:ascii="Times New Roman" w:eastAsia="Times New Roman" w:hAnsi="Times New Roman" w:cs="Times New Roman"/>
          <w:sz w:val="28"/>
          <w:szCs w:val="28"/>
        </w:rPr>
        <w:t>. Giới thiệu về Bảo tàng Tuổi trẻ Việt Nam trực tuyến, Phòng truyền thống Đoàn TNCS Hồ Chí Minh TP. Hồ Chí Minh trực tuyến, ứng dụng “Tuổi trẻ Thành phố Bác”, ứng dụng “Tra cứu thông tin về căn cứ Thành Đoàn TP. Hồ Chí Minh thời kỳ kháng chiến chống Mỹ”, Cổng thông tin “Ba má phong trào họ</w:t>
      </w:r>
      <w:r w:rsidR="005B3423" w:rsidRPr="002956FB">
        <w:rPr>
          <w:rFonts w:ascii="Times New Roman" w:eastAsia="Times New Roman" w:hAnsi="Times New Roman" w:cs="Times New Roman"/>
          <w:sz w:val="28"/>
          <w:szCs w:val="28"/>
        </w:rPr>
        <w:t xml:space="preserve">c sinh, sinh viên thành </w:t>
      </w:r>
      <w:proofErr w:type="gramStart"/>
      <w:r w:rsidR="005B3423" w:rsidRPr="002956FB">
        <w:rPr>
          <w:rFonts w:ascii="Times New Roman" w:eastAsia="Times New Roman" w:hAnsi="Times New Roman" w:cs="Times New Roman"/>
          <w:sz w:val="28"/>
          <w:szCs w:val="28"/>
        </w:rPr>
        <w:t>phố”...</w:t>
      </w:r>
      <w:proofErr w:type="gramEnd"/>
    </w:p>
    <w:p w14:paraId="0000002A" w14:textId="77777777"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 xml:space="preserve">2. Hình thức sinh hoạt: </w:t>
      </w:r>
    </w:p>
    <w:p w14:paraId="0000002B" w14:textId="448B3FA8"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Tùy t</w:t>
      </w:r>
      <w:r w:rsidR="00E702D3" w:rsidRPr="002956FB">
        <w:rPr>
          <w:rFonts w:ascii="Times New Roman" w:eastAsia="Times New Roman" w:hAnsi="Times New Roman" w:cs="Times New Roman"/>
          <w:sz w:val="28"/>
          <w:szCs w:val="28"/>
        </w:rPr>
        <w:t>heo tình hình thực tế của chi đoàn</w:t>
      </w:r>
      <w:r w:rsidRPr="002956FB">
        <w:rPr>
          <w:rFonts w:ascii="Times New Roman" w:eastAsia="Times New Roman" w:hAnsi="Times New Roman" w:cs="Times New Roman"/>
          <w:sz w:val="28"/>
          <w:szCs w:val="28"/>
        </w:rPr>
        <w:t xml:space="preserve">, các </w:t>
      </w:r>
      <w:r w:rsidR="00E702D3" w:rsidRPr="002956FB">
        <w:rPr>
          <w:rFonts w:ascii="Times New Roman" w:eastAsia="Times New Roman" w:hAnsi="Times New Roman" w:cs="Times New Roman"/>
          <w:sz w:val="28"/>
          <w:szCs w:val="28"/>
        </w:rPr>
        <w:t>chi đo</w:t>
      </w:r>
      <w:r w:rsidR="00907E86" w:rsidRPr="002956FB">
        <w:rPr>
          <w:rFonts w:ascii="Times New Roman" w:eastAsia="Times New Roman" w:hAnsi="Times New Roman" w:cs="Times New Roman"/>
          <w:sz w:val="28"/>
          <w:szCs w:val="28"/>
        </w:rPr>
        <w:t>à</w:t>
      </w:r>
      <w:r w:rsidR="00E702D3" w:rsidRPr="002956FB">
        <w:rPr>
          <w:rFonts w:ascii="Times New Roman" w:eastAsia="Times New Roman" w:hAnsi="Times New Roman" w:cs="Times New Roman"/>
          <w:sz w:val="28"/>
          <w:szCs w:val="28"/>
        </w:rPr>
        <w:t>n</w:t>
      </w:r>
      <w:r w:rsidRPr="002956FB">
        <w:rPr>
          <w:rFonts w:ascii="Times New Roman" w:eastAsia="Times New Roman" w:hAnsi="Times New Roman" w:cs="Times New Roman"/>
          <w:sz w:val="28"/>
          <w:szCs w:val="28"/>
        </w:rPr>
        <w:t xml:space="preserve"> có thể chủ động lựa chọn một trong các hình thức sinh hoạt như: </w:t>
      </w:r>
    </w:p>
    <w:p w14:paraId="0000002D" w14:textId="75986339"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Tổ chức các chương trình, hoạt động nâng cao kỹ năng đảm bảo an toàn thông tin, </w:t>
      </w:r>
      <w:proofErr w:type="gramStart"/>
      <w:r w:rsidRPr="002956FB">
        <w:rPr>
          <w:rFonts w:ascii="Times New Roman" w:eastAsia="Times New Roman" w:hAnsi="Times New Roman" w:cs="Times New Roman"/>
          <w:sz w:val="28"/>
          <w:szCs w:val="28"/>
        </w:rPr>
        <w:t>an</w:t>
      </w:r>
      <w:proofErr w:type="gramEnd"/>
      <w:r w:rsidRPr="002956FB">
        <w:rPr>
          <w:rFonts w:ascii="Times New Roman" w:eastAsia="Times New Roman" w:hAnsi="Times New Roman" w:cs="Times New Roman"/>
          <w:sz w:val="28"/>
          <w:szCs w:val="28"/>
        </w:rPr>
        <w:t xml:space="preserve"> ninh mạng, năng lực công nghệ thông tin cho đội ngũ cán bộ Đoàn, đoàn viên. </w:t>
      </w:r>
    </w:p>
    <w:p w14:paraId="0000002F" w14:textId="06445029"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w:t>
      </w:r>
      <w:r w:rsidR="00961D08" w:rsidRPr="002956FB">
        <w:rPr>
          <w:rFonts w:ascii="Times New Roman" w:eastAsia="Times New Roman" w:hAnsi="Times New Roman" w:cs="Times New Roman"/>
          <w:sz w:val="28"/>
          <w:szCs w:val="28"/>
        </w:rPr>
        <w:t>Tổ chức hội nghị chuyên đề</w:t>
      </w:r>
      <w:r w:rsidRPr="002956FB">
        <w:rPr>
          <w:rFonts w:ascii="Times New Roman" w:eastAsia="Times New Roman" w:hAnsi="Times New Roman" w:cs="Times New Roman"/>
          <w:sz w:val="28"/>
          <w:szCs w:val="28"/>
        </w:rPr>
        <w:t xml:space="preserve"> trao đổi, thảo luận tạo không gian mở để đoàn viên mạnh dạn đóng góp ý tưởng, hiến kế, giải pháp về chủ đề của buổi sinh hoạt chi đoàn chủ điểm. </w:t>
      </w:r>
    </w:p>
    <w:p w14:paraId="00000032" w14:textId="36B48A80"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Tổ chức “Hành trình về nguồn” đến các bảo tàng, di tích lịch sử</w:t>
      </w:r>
      <w:r w:rsidR="00B667BD">
        <w:rPr>
          <w:rFonts w:ascii="Times New Roman" w:eastAsia="Times New Roman" w:hAnsi="Times New Roman" w:cs="Times New Roman"/>
          <w:sz w:val="28"/>
          <w:szCs w:val="28"/>
        </w:rPr>
        <w:t xml:space="preserve"> Gò Ô Môi, Nhà tưởng niệm Bác Hồ.</w:t>
      </w:r>
    </w:p>
    <w:p w14:paraId="00000034" w14:textId="48A9A706"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Tổ chức hoạt động giao lưu với các gương cán bộ Đoàn tiêu biểu, các gương điển hình, học tập sáng tạo, các gương có thành tích tiêu biểu trên các lĩnh vực, đặc biệt trong lĩnh vực công </w:t>
      </w:r>
      <w:r w:rsidR="00686B52" w:rsidRPr="002956FB">
        <w:rPr>
          <w:rFonts w:ascii="Times New Roman" w:eastAsia="Times New Roman" w:hAnsi="Times New Roman" w:cs="Times New Roman"/>
          <w:sz w:val="28"/>
          <w:szCs w:val="28"/>
        </w:rPr>
        <w:t>nghệ thông tin.</w:t>
      </w:r>
    </w:p>
    <w:p w14:paraId="00000036" w14:textId="501EBB0D"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Phát động các hoạt động tình nguyện, tham gia thực hiện trào lưu “Làm việc tốt” và trào lưu “Sống xanh”.</w:t>
      </w:r>
    </w:p>
    <w:p w14:paraId="00000037" w14:textId="77777777"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Khuyến khích các chi đoàn phát động đoàn viên thực hiện các sản phẩm tuyên truyền sáng tạo, giới thiệu về các mô hình, giải pháp tổ chức hoạt động hiệu quả tại chi đoàn. </w:t>
      </w:r>
    </w:p>
    <w:p w14:paraId="00000039" w14:textId="24351D65"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Tuyên truyền thực hiện “Văn hóa thưởng thưởng”, sinh hoạt thói quen đọc sách (về chuyển đổi số, về lịch sử); thực hiện cuộc vận động “Mỗi ngày một tin tốt, mỗi tuần một câu chuyện đẹp”. </w:t>
      </w:r>
    </w:p>
    <w:p w14:paraId="0000003A" w14:textId="13160A3D"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b/>
          <w:sz w:val="28"/>
          <w:szCs w:val="28"/>
        </w:rPr>
        <w:t>3. Gợi ý một số nội dung hành động thống nhất sau buổi sinh hoạt</w:t>
      </w:r>
      <w:r w:rsidRPr="002956FB">
        <w:rPr>
          <w:rFonts w:ascii="Times New Roman" w:eastAsia="Times New Roman" w:hAnsi="Times New Roman" w:cs="Times New Roman"/>
          <w:sz w:val="28"/>
          <w:szCs w:val="28"/>
        </w:rPr>
        <w:t xml:space="preserve">: </w:t>
      </w:r>
      <w:r w:rsidR="00774C43" w:rsidRPr="002956FB">
        <w:rPr>
          <w:rFonts w:ascii="Times New Roman" w:eastAsia="Times New Roman" w:hAnsi="Times New Roman" w:cs="Times New Roman"/>
          <w:sz w:val="28"/>
          <w:szCs w:val="28"/>
        </w:rPr>
        <w:t xml:space="preserve">Tùy vào tình hình thực </w:t>
      </w:r>
      <w:proofErr w:type="gramStart"/>
      <w:r w:rsidR="00774C43" w:rsidRPr="002956FB">
        <w:rPr>
          <w:rFonts w:ascii="Times New Roman" w:eastAsia="Times New Roman" w:hAnsi="Times New Roman" w:cs="Times New Roman"/>
          <w:sz w:val="28"/>
          <w:szCs w:val="28"/>
        </w:rPr>
        <w:t xml:space="preserve">tiễn </w:t>
      </w:r>
      <w:r w:rsidRPr="002956FB">
        <w:rPr>
          <w:rFonts w:ascii="Times New Roman" w:eastAsia="Times New Roman" w:hAnsi="Times New Roman" w:cs="Times New Roman"/>
          <w:sz w:val="28"/>
          <w:szCs w:val="28"/>
        </w:rPr>
        <w:t>,</w:t>
      </w:r>
      <w:proofErr w:type="gramEnd"/>
      <w:r w:rsidRPr="002956FB">
        <w:rPr>
          <w:rFonts w:ascii="Times New Roman" w:eastAsia="Times New Roman" w:hAnsi="Times New Roman" w:cs="Times New Roman"/>
          <w:sz w:val="28"/>
          <w:szCs w:val="28"/>
        </w:rPr>
        <w:t xml:space="preserve"> các chi đoàn chủ động lựa chọn để thực hiện một số nội dung hành động thống nhất sau buổi sinh hoạt, cụ thể như sau: </w:t>
      </w:r>
    </w:p>
    <w:p w14:paraId="0000003F" w14:textId="79C1399D" w:rsidR="00C87BF0" w:rsidRPr="002956FB" w:rsidRDefault="0051136D"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 </w:t>
      </w:r>
      <w:r w:rsidR="00055328" w:rsidRPr="002956FB">
        <w:rPr>
          <w:rFonts w:ascii="Times New Roman" w:eastAsia="Times New Roman" w:hAnsi="Times New Roman" w:cs="Times New Roman"/>
          <w:sz w:val="28"/>
          <w:szCs w:val="28"/>
        </w:rPr>
        <w:t>Thực hiện ứng dụng chuyển đổi số trong hoạt động của Đoàn; vận động</w:t>
      </w:r>
      <w:r w:rsidR="00B667BD">
        <w:rPr>
          <w:rFonts w:ascii="Times New Roman" w:eastAsia="Times New Roman" w:hAnsi="Times New Roman" w:cs="Times New Roman"/>
          <w:sz w:val="28"/>
          <w:szCs w:val="28"/>
        </w:rPr>
        <w:t xml:space="preserve"> công đoàn viên thực hiện tốt công tác</w:t>
      </w:r>
      <w:r w:rsidR="00B667BD" w:rsidRPr="00B667BD">
        <w:rPr>
          <w:rFonts w:ascii="Times New Roman" w:eastAsia="Times New Roman" w:hAnsi="Times New Roman" w:cs="Times New Roman"/>
          <w:sz w:val="28"/>
          <w:szCs w:val="28"/>
        </w:rPr>
        <w:t xml:space="preserve"> </w:t>
      </w:r>
      <w:r w:rsidR="00B667BD" w:rsidRPr="002956FB">
        <w:rPr>
          <w:rFonts w:ascii="Times New Roman" w:eastAsia="Times New Roman" w:hAnsi="Times New Roman" w:cs="Times New Roman"/>
          <w:sz w:val="28"/>
          <w:szCs w:val="28"/>
        </w:rPr>
        <w:t>ứng dụng chuyển đổi số</w:t>
      </w:r>
      <w:r w:rsidR="00B667BD">
        <w:rPr>
          <w:rFonts w:ascii="Times New Roman" w:eastAsia="Times New Roman" w:hAnsi="Times New Roman" w:cs="Times New Roman"/>
          <w:sz w:val="28"/>
          <w:szCs w:val="28"/>
        </w:rPr>
        <w:t xml:space="preserve">. </w:t>
      </w:r>
    </w:p>
    <w:p w14:paraId="00000040" w14:textId="083A85AE" w:rsidR="00C87BF0" w:rsidRPr="002956FB" w:rsidRDefault="0051136D"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lastRenderedPageBreak/>
        <w:t xml:space="preserve">- </w:t>
      </w:r>
      <w:r w:rsidR="00055328" w:rsidRPr="002956FB">
        <w:rPr>
          <w:rFonts w:ascii="Times New Roman" w:eastAsia="Times New Roman" w:hAnsi="Times New Roman" w:cs="Times New Roman"/>
          <w:sz w:val="28"/>
          <w:szCs w:val="28"/>
        </w:rPr>
        <w:t xml:space="preserve">Thực hiện các trào lưu “Làm việc tốt” và trào lưu “Sống xanh” do Thành Đoàn và các cấp bộ Đoàn triển khai. </w:t>
      </w:r>
    </w:p>
    <w:p w14:paraId="00000043" w14:textId="30C68F22"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Rèn luyện thói quen, tính nêu gương của cán bộ Đoàn, đoàn viên trong sử dụng tài khoản thanh toán điện tử.</w:t>
      </w:r>
    </w:p>
    <w:p w14:paraId="00000044" w14:textId="22ED41AB"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Tổ chức phát động đoàn viên, thanh niên thực hiện Nghị quyết Đại hội</w:t>
      </w:r>
      <w:r w:rsidR="00B667BD">
        <w:rPr>
          <w:rFonts w:ascii="Times New Roman" w:eastAsia="Times New Roman" w:hAnsi="Times New Roman" w:cs="Times New Roman"/>
          <w:sz w:val="28"/>
          <w:szCs w:val="28"/>
        </w:rPr>
        <w:t>.</w:t>
      </w:r>
    </w:p>
    <w:p w14:paraId="4C100405" w14:textId="3F9DCD1D" w:rsidR="00907E86" w:rsidRPr="00B667BD" w:rsidRDefault="005D1A9C" w:rsidP="00B667BD">
      <w:pPr>
        <w:widowControl w:val="0"/>
        <w:pBdr>
          <w:top w:val="nil"/>
          <w:left w:val="nil"/>
          <w:bottom w:val="nil"/>
          <w:right w:val="nil"/>
          <w:between w:val="nil"/>
        </w:pBdr>
        <w:ind w:firstLine="567"/>
        <w:jc w:val="both"/>
        <w:rPr>
          <w:rFonts w:ascii="Times New Roman" w:eastAsia="Times New Roman" w:hAnsi="Times New Roman" w:cs="Times New Roman"/>
          <w:i/>
          <w:iCs/>
          <w:sz w:val="28"/>
          <w:szCs w:val="28"/>
        </w:rPr>
      </w:pPr>
      <w:r w:rsidRPr="002956FB">
        <w:rPr>
          <w:rFonts w:ascii="Times New Roman" w:eastAsia="Times New Roman" w:hAnsi="Times New Roman" w:cs="Times New Roman"/>
          <w:sz w:val="28"/>
          <w:szCs w:val="28"/>
        </w:rPr>
        <w:t xml:space="preserve">- Chi đoàn báo cáo công tác tổ </w:t>
      </w:r>
      <w:r w:rsidRPr="00323274">
        <w:rPr>
          <w:rFonts w:ascii="Times New Roman" w:eastAsia="Times New Roman" w:hAnsi="Times New Roman" w:cs="Times New Roman"/>
          <w:sz w:val="28"/>
          <w:szCs w:val="28"/>
        </w:rPr>
        <w:t xml:space="preserve">chức (Bí thư, Phó Bí thư Chi </w:t>
      </w:r>
      <w:proofErr w:type="gramStart"/>
      <w:r w:rsidRPr="00323274">
        <w:rPr>
          <w:rFonts w:ascii="Times New Roman" w:eastAsia="Times New Roman" w:hAnsi="Times New Roman" w:cs="Times New Roman"/>
          <w:sz w:val="28"/>
          <w:szCs w:val="28"/>
        </w:rPr>
        <w:t>đoàn,...</w:t>
      </w:r>
      <w:proofErr w:type="gramEnd"/>
      <w:r w:rsidRPr="00323274">
        <w:rPr>
          <w:rFonts w:ascii="Times New Roman" w:eastAsia="Times New Roman" w:hAnsi="Times New Roman" w:cs="Times New Roman"/>
          <w:sz w:val="28"/>
          <w:szCs w:val="28"/>
        </w:rPr>
        <w:t>).</w:t>
      </w:r>
    </w:p>
    <w:p w14:paraId="00000071" w14:textId="2CEE1227" w:rsidR="00C87BF0" w:rsidRPr="002956FB" w:rsidRDefault="004866F9" w:rsidP="0042108D">
      <w:pPr>
        <w:widowControl w:val="0"/>
        <w:pBdr>
          <w:top w:val="nil"/>
          <w:left w:val="nil"/>
          <w:bottom w:val="nil"/>
          <w:right w:val="nil"/>
          <w:between w:val="nil"/>
        </w:pBdr>
        <w:ind w:firstLine="567"/>
        <w:jc w:val="both"/>
        <w:rPr>
          <w:rFonts w:ascii="Times New Roman" w:eastAsia="Times New Roman" w:hAnsi="Times New Roman" w:cs="Times New Roman"/>
          <w:b/>
          <w:sz w:val="28"/>
          <w:szCs w:val="28"/>
        </w:rPr>
      </w:pPr>
      <w:r w:rsidRPr="002956FB">
        <w:rPr>
          <w:rFonts w:ascii="Times New Roman" w:eastAsia="Times New Roman" w:hAnsi="Times New Roman" w:cs="Times New Roman"/>
          <w:b/>
          <w:sz w:val="28"/>
          <w:szCs w:val="28"/>
        </w:rPr>
        <w:t>III. TỔ CHỨC THỰC HIỆN:</w:t>
      </w:r>
    </w:p>
    <w:p w14:paraId="00000074" w14:textId="6FFEF37E"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Ban Chấp hành chi đoàn xây dựng chương trình sinh hoạt chi đoàn chủ điểm </w:t>
      </w:r>
      <w:r w:rsidR="00B667BD">
        <w:rPr>
          <w:rFonts w:ascii="Times New Roman" w:eastAsia="Times New Roman" w:hAnsi="Times New Roman" w:cs="Times New Roman"/>
          <w:sz w:val="28"/>
          <w:szCs w:val="28"/>
        </w:rPr>
        <w:t>tháng 3/2024.</w:t>
      </w:r>
    </w:p>
    <w:p w14:paraId="0000007C" w14:textId="05310B63"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Ban Chấp hành chi đoàn có buổi hội ý, thảo luận và thống nhất về nội dung, thời gian, địa đi</w:t>
      </w:r>
      <w:r w:rsidR="00DE588E" w:rsidRPr="002956FB">
        <w:rPr>
          <w:rFonts w:ascii="Times New Roman" w:eastAsia="Times New Roman" w:hAnsi="Times New Roman" w:cs="Times New Roman"/>
          <w:sz w:val="28"/>
          <w:szCs w:val="28"/>
        </w:rPr>
        <w:t xml:space="preserve">ểm và phân công nhiệm vụ cụ thể, </w:t>
      </w:r>
      <w:r w:rsidRPr="002956FB">
        <w:rPr>
          <w:rFonts w:ascii="Times New Roman" w:eastAsia="Times New Roman" w:hAnsi="Times New Roman" w:cs="Times New Roman"/>
          <w:sz w:val="28"/>
          <w:szCs w:val="28"/>
        </w:rPr>
        <w:t xml:space="preserve">thông báo trước cho đoàn viên biết về thời gian, địa điểm và phổ biến trước chủ đề, nội dung của buổi sinh hoạt. </w:t>
      </w:r>
    </w:p>
    <w:p w14:paraId="00000093" w14:textId="517B39FF" w:rsidR="00C87BF0" w:rsidRPr="002956FB" w:rsidRDefault="00055328"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sidRPr="002956FB">
        <w:rPr>
          <w:rFonts w:ascii="Times New Roman" w:eastAsia="Times New Roman" w:hAnsi="Times New Roman" w:cs="Times New Roman"/>
          <w:sz w:val="28"/>
          <w:szCs w:val="28"/>
        </w:rPr>
        <w:t xml:space="preserve">Sau buổi sinh hoạt chi đoàn chủ điểm, các chi đoàn đánh giá hiệu quả buổi sinh hoạt với các hình thức như khảo sát qua phiếu, họp rút kinh </w:t>
      </w:r>
      <w:proofErr w:type="gramStart"/>
      <w:r w:rsidRPr="002956FB">
        <w:rPr>
          <w:rFonts w:ascii="Times New Roman" w:eastAsia="Times New Roman" w:hAnsi="Times New Roman" w:cs="Times New Roman"/>
          <w:sz w:val="28"/>
          <w:szCs w:val="28"/>
        </w:rPr>
        <w:t>nghiệm,..</w:t>
      </w:r>
      <w:proofErr w:type="gramEnd"/>
      <w:r w:rsidRPr="002956FB">
        <w:rPr>
          <w:rFonts w:ascii="Times New Roman" w:eastAsia="Times New Roman" w:hAnsi="Times New Roman" w:cs="Times New Roman"/>
          <w:sz w:val="28"/>
          <w:szCs w:val="28"/>
        </w:rPr>
        <w:t xml:space="preserve"> nhận định, đánh giá dựa trên các tiêu chí như tình hình sinh hoạt chủ điểm, các giải pháp được áp dụng cải tiến</w:t>
      </w:r>
      <w:r w:rsidR="00B667BD">
        <w:rPr>
          <w:rFonts w:ascii="Times New Roman" w:eastAsia="Times New Roman" w:hAnsi="Times New Roman" w:cs="Times New Roman"/>
          <w:sz w:val="28"/>
          <w:szCs w:val="28"/>
        </w:rPr>
        <w:t>.</w:t>
      </w:r>
    </w:p>
    <w:p w14:paraId="00000094" w14:textId="74E6AC1E" w:rsidR="00C87BF0" w:rsidRPr="002956FB" w:rsidRDefault="00B667BD" w:rsidP="0042108D">
      <w:pPr>
        <w:widowControl w:val="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Ban Chấp hành</w:t>
      </w:r>
      <w:r w:rsidR="00055328" w:rsidRPr="002956FB">
        <w:rPr>
          <w:rFonts w:ascii="Times New Roman" w:eastAsia="Times New Roman" w:hAnsi="Times New Roman" w:cs="Times New Roman"/>
          <w:sz w:val="28"/>
          <w:szCs w:val="28"/>
        </w:rPr>
        <w:t xml:space="preserve"> đề nghị các </w:t>
      </w:r>
      <w:r w:rsidR="005B3423" w:rsidRPr="002956FB">
        <w:rPr>
          <w:rFonts w:ascii="Times New Roman" w:eastAsia="Times New Roman" w:hAnsi="Times New Roman" w:cs="Times New Roman"/>
          <w:sz w:val="28"/>
          <w:szCs w:val="28"/>
        </w:rPr>
        <w:t>chi đoàn</w:t>
      </w:r>
      <w:r w:rsidR="00055328" w:rsidRPr="002956FB">
        <w:rPr>
          <w:rFonts w:ascii="Times New Roman" w:eastAsia="Times New Roman" w:hAnsi="Times New Roman" w:cs="Times New Roman"/>
          <w:sz w:val="28"/>
          <w:szCs w:val="28"/>
        </w:rPr>
        <w:t xml:space="preserve"> triển khai tổ chức đợt sinh hoạt chủ </w:t>
      </w:r>
      <w:r w:rsidR="005B3423" w:rsidRPr="002956FB">
        <w:rPr>
          <w:rFonts w:ascii="Times New Roman" w:eastAsia="Times New Roman" w:hAnsi="Times New Roman" w:cs="Times New Roman"/>
          <w:sz w:val="28"/>
          <w:szCs w:val="28"/>
        </w:rPr>
        <w:t>điểm nghiêm túc, hiệu quả.</w:t>
      </w:r>
    </w:p>
    <w:p w14:paraId="1859C772" w14:textId="47451B15" w:rsidR="0042108D" w:rsidRPr="002956FB" w:rsidRDefault="0042108D" w:rsidP="0042108D">
      <w:pPr>
        <w:ind w:firstLine="567"/>
        <w:jc w:val="both"/>
        <w:rPr>
          <w:rFonts w:ascii="Times New Roman" w:eastAsia="Times New Roman" w:hAnsi="Times New Roman" w:cs="Times New Roman"/>
          <w:b/>
          <w:sz w:val="28"/>
          <w:szCs w:val="28"/>
        </w:rPr>
      </w:pPr>
    </w:p>
    <w:p w14:paraId="37066AFC" w14:textId="20D1348E" w:rsidR="00EF4DCB" w:rsidRDefault="00EF4DCB" w:rsidP="0091351F">
      <w:pPr>
        <w:widowControl w:val="0"/>
        <w:pBdr>
          <w:top w:val="nil"/>
          <w:left w:val="nil"/>
          <w:bottom w:val="nil"/>
          <w:right w:val="nil"/>
          <w:between w:val="nil"/>
        </w:pBdr>
        <w:tabs>
          <w:tab w:val="center" w:pos="6804"/>
        </w:tabs>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Nơi nhận:</w:t>
      </w:r>
      <w:r w:rsidRPr="00EF4DC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TM</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BCHCĐ</w:t>
      </w:r>
    </w:p>
    <w:p w14:paraId="20C3D3EF" w14:textId="43730899" w:rsidR="00EF4DCB" w:rsidRPr="00EF4DCB" w:rsidRDefault="00EF4DCB" w:rsidP="00EF4DCB">
      <w:pPr>
        <w:widowControl w:val="0"/>
        <w:pBdr>
          <w:top w:val="nil"/>
          <w:left w:val="nil"/>
          <w:bottom w:val="nil"/>
          <w:right w:val="nil"/>
          <w:between w:val="nil"/>
        </w:pBdr>
        <w:tabs>
          <w:tab w:val="center" w:pos="6804"/>
        </w:tabs>
        <w:spacing w:line="240" w:lineRule="auto"/>
        <w:jc w:val="both"/>
        <w:rPr>
          <w:rFonts w:ascii="Times New Roman" w:eastAsia="Times New Roman" w:hAnsi="Times New Roman" w:cs="Times New Roman"/>
          <w:b/>
          <w:sz w:val="26"/>
          <w:szCs w:val="26"/>
        </w:rPr>
      </w:pPr>
      <w:r w:rsidRPr="00EF4DCB">
        <w:rPr>
          <w:rFonts w:ascii="Times New Roman" w:eastAsia="Times New Roman" w:hAnsi="Times New Roman" w:cs="Times New Roman"/>
          <w:bCs/>
          <w:sz w:val="20"/>
          <w:szCs w:val="20"/>
        </w:rPr>
        <w:t>- Đoàn phường Phú Thuận (b/cáo);</w:t>
      </w:r>
      <w:r>
        <w:rPr>
          <w:rFonts w:ascii="Times New Roman" w:eastAsia="Times New Roman" w:hAnsi="Times New Roman" w:cs="Times New Roman"/>
          <w:bCs/>
          <w:sz w:val="20"/>
          <w:szCs w:val="20"/>
        </w:rPr>
        <w:tab/>
      </w:r>
      <w:r w:rsidRPr="00EF4DC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BÍ THƯ</w:t>
      </w:r>
      <w:r>
        <w:rPr>
          <w:rFonts w:ascii="Times New Roman" w:eastAsia="Times New Roman" w:hAnsi="Times New Roman" w:cs="Times New Roman"/>
          <w:b/>
          <w:sz w:val="26"/>
          <w:szCs w:val="26"/>
        </w:rPr>
        <w:t xml:space="preserve"> </w:t>
      </w:r>
    </w:p>
    <w:p w14:paraId="6F7FEDB8" w14:textId="55D04A89" w:rsidR="00EF4DCB" w:rsidRPr="00EF4DCB" w:rsidRDefault="00EF4DCB" w:rsidP="00EF4DCB">
      <w:pPr>
        <w:widowControl w:val="0"/>
        <w:pBdr>
          <w:top w:val="nil"/>
          <w:left w:val="nil"/>
          <w:bottom w:val="nil"/>
          <w:right w:val="nil"/>
          <w:between w:val="nil"/>
        </w:pBdr>
        <w:tabs>
          <w:tab w:val="center" w:pos="6804"/>
        </w:tabs>
        <w:spacing w:line="240" w:lineRule="auto"/>
        <w:jc w:val="both"/>
        <w:rPr>
          <w:rFonts w:ascii="Times New Roman" w:eastAsia="Times New Roman" w:hAnsi="Times New Roman" w:cs="Times New Roman"/>
          <w:bCs/>
          <w:sz w:val="20"/>
          <w:szCs w:val="20"/>
        </w:rPr>
      </w:pPr>
      <w:r w:rsidRPr="00EF4DCB">
        <w:rPr>
          <w:rFonts w:ascii="Times New Roman" w:eastAsia="Times New Roman" w:hAnsi="Times New Roman" w:cs="Times New Roman"/>
          <w:bCs/>
          <w:sz w:val="20"/>
          <w:szCs w:val="20"/>
        </w:rPr>
        <w:t>- BCHCĐ, Chi đoàn (t/hiện);</w:t>
      </w:r>
    </w:p>
    <w:p w14:paraId="167DF401" w14:textId="457F24F9" w:rsidR="0091351F" w:rsidRDefault="00EF4DCB" w:rsidP="00EF4DCB">
      <w:pPr>
        <w:widowControl w:val="0"/>
        <w:pBdr>
          <w:top w:val="nil"/>
          <w:left w:val="nil"/>
          <w:bottom w:val="nil"/>
          <w:right w:val="nil"/>
          <w:between w:val="nil"/>
        </w:pBdr>
        <w:tabs>
          <w:tab w:val="center" w:pos="6804"/>
        </w:tabs>
        <w:spacing w:line="240" w:lineRule="auto"/>
        <w:jc w:val="both"/>
        <w:rPr>
          <w:rFonts w:ascii="Times New Roman" w:eastAsia="Times New Roman" w:hAnsi="Times New Roman" w:cs="Times New Roman"/>
          <w:b/>
          <w:sz w:val="26"/>
          <w:szCs w:val="26"/>
        </w:rPr>
      </w:pPr>
      <w:r w:rsidRPr="00EF4DCB">
        <w:rPr>
          <w:rFonts w:ascii="Times New Roman" w:eastAsia="Times New Roman" w:hAnsi="Times New Roman" w:cs="Times New Roman"/>
          <w:bCs/>
          <w:sz w:val="20"/>
          <w:szCs w:val="20"/>
        </w:rPr>
        <w:t>- Lưu: VT.</w:t>
      </w:r>
      <w:r w:rsidR="00C025CC">
        <w:rPr>
          <w:rFonts w:ascii="Times New Roman" w:eastAsia="Times New Roman" w:hAnsi="Times New Roman" w:cs="Times New Roman"/>
          <w:b/>
          <w:sz w:val="26"/>
          <w:szCs w:val="26"/>
        </w:rPr>
        <w:tab/>
      </w:r>
    </w:p>
    <w:p w14:paraId="704E998C" w14:textId="003D9A7C" w:rsidR="009D3EE3" w:rsidRDefault="00C025CC" w:rsidP="009D3EE3">
      <w:pPr>
        <w:widowControl w:val="0"/>
        <w:pBdr>
          <w:top w:val="nil"/>
          <w:left w:val="nil"/>
          <w:bottom w:val="nil"/>
          <w:right w:val="nil"/>
          <w:between w:val="nil"/>
        </w:pBdr>
        <w:tabs>
          <w:tab w:val="center" w:pos="6804"/>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14:paraId="3A1C1B17" w14:textId="77777777" w:rsidR="00EF4DCB" w:rsidRDefault="00EF4DCB" w:rsidP="009D3EE3">
      <w:pPr>
        <w:widowControl w:val="0"/>
        <w:pBdr>
          <w:top w:val="nil"/>
          <w:left w:val="nil"/>
          <w:bottom w:val="nil"/>
          <w:right w:val="nil"/>
          <w:between w:val="nil"/>
        </w:pBdr>
        <w:tabs>
          <w:tab w:val="center" w:pos="6804"/>
        </w:tabs>
        <w:spacing w:after="120" w:line="240" w:lineRule="auto"/>
        <w:jc w:val="both"/>
        <w:rPr>
          <w:rFonts w:ascii="Times New Roman" w:eastAsia="Times New Roman" w:hAnsi="Times New Roman" w:cs="Times New Roman"/>
          <w:b/>
          <w:sz w:val="26"/>
          <w:szCs w:val="26"/>
        </w:rPr>
      </w:pPr>
    </w:p>
    <w:p w14:paraId="16922FB1" w14:textId="11821CFC" w:rsidR="0091351F" w:rsidRPr="0091351F" w:rsidRDefault="00C025CC" w:rsidP="009D3EE3">
      <w:pPr>
        <w:widowControl w:val="0"/>
        <w:pBdr>
          <w:top w:val="nil"/>
          <w:left w:val="nil"/>
          <w:bottom w:val="nil"/>
          <w:right w:val="nil"/>
          <w:between w:val="nil"/>
        </w:pBdr>
        <w:tabs>
          <w:tab w:val="center" w:pos="6804"/>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B667BD">
        <w:rPr>
          <w:rFonts w:ascii="Times New Roman" w:eastAsia="Times New Roman" w:hAnsi="Times New Roman" w:cs="Times New Roman"/>
          <w:b/>
          <w:sz w:val="26"/>
          <w:szCs w:val="26"/>
        </w:rPr>
        <w:t>Dương Thị Tố Quyên</w:t>
      </w:r>
    </w:p>
    <w:p w14:paraId="21B800EE" w14:textId="77777777" w:rsidR="00F30946" w:rsidRPr="00582AF6" w:rsidRDefault="00F30946" w:rsidP="00222377">
      <w:pPr>
        <w:widowControl w:val="0"/>
        <w:pBdr>
          <w:top w:val="nil"/>
          <w:left w:val="nil"/>
          <w:bottom w:val="nil"/>
          <w:right w:val="nil"/>
          <w:between w:val="nil"/>
        </w:pBdr>
        <w:jc w:val="both"/>
        <w:rPr>
          <w:rFonts w:ascii="Times New Roman" w:eastAsia="Times New Roman" w:hAnsi="Times New Roman" w:cs="Times New Roman"/>
          <w:sz w:val="26"/>
          <w:szCs w:val="26"/>
        </w:rPr>
      </w:pPr>
    </w:p>
    <w:sectPr w:rsidR="00F30946" w:rsidRPr="00582AF6" w:rsidSect="001F1725">
      <w:pgSz w:w="12240" w:h="15840"/>
      <w:pgMar w:top="1134"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0"/>
    <w:rsid w:val="00055328"/>
    <w:rsid w:val="0008788C"/>
    <w:rsid w:val="00091A41"/>
    <w:rsid w:val="00164564"/>
    <w:rsid w:val="001F1725"/>
    <w:rsid w:val="00222377"/>
    <w:rsid w:val="00240F58"/>
    <w:rsid w:val="0025201C"/>
    <w:rsid w:val="00282206"/>
    <w:rsid w:val="002956FB"/>
    <w:rsid w:val="00306F1E"/>
    <w:rsid w:val="00322B75"/>
    <w:rsid w:val="00323274"/>
    <w:rsid w:val="0042108D"/>
    <w:rsid w:val="0042338A"/>
    <w:rsid w:val="00444131"/>
    <w:rsid w:val="004866F9"/>
    <w:rsid w:val="0051136D"/>
    <w:rsid w:val="005755DD"/>
    <w:rsid w:val="005827B0"/>
    <w:rsid w:val="00582AF6"/>
    <w:rsid w:val="005B3423"/>
    <w:rsid w:val="005D1A9C"/>
    <w:rsid w:val="00613081"/>
    <w:rsid w:val="00686B52"/>
    <w:rsid w:val="00774C43"/>
    <w:rsid w:val="007822C9"/>
    <w:rsid w:val="007A030E"/>
    <w:rsid w:val="007A34DD"/>
    <w:rsid w:val="00817949"/>
    <w:rsid w:val="00856DBF"/>
    <w:rsid w:val="008B0EBC"/>
    <w:rsid w:val="00907E86"/>
    <w:rsid w:val="00913289"/>
    <w:rsid w:val="0091351F"/>
    <w:rsid w:val="00961D08"/>
    <w:rsid w:val="009D3EE3"/>
    <w:rsid w:val="009D6777"/>
    <w:rsid w:val="009E5C4E"/>
    <w:rsid w:val="00AA56C9"/>
    <w:rsid w:val="00AC08AF"/>
    <w:rsid w:val="00AC09CF"/>
    <w:rsid w:val="00AE7874"/>
    <w:rsid w:val="00AE7D5D"/>
    <w:rsid w:val="00B26907"/>
    <w:rsid w:val="00B4564C"/>
    <w:rsid w:val="00B523A1"/>
    <w:rsid w:val="00B667BD"/>
    <w:rsid w:val="00B7440B"/>
    <w:rsid w:val="00B92DD6"/>
    <w:rsid w:val="00C025CC"/>
    <w:rsid w:val="00C87BF0"/>
    <w:rsid w:val="00D12257"/>
    <w:rsid w:val="00DD46ED"/>
    <w:rsid w:val="00DE588E"/>
    <w:rsid w:val="00E44CDB"/>
    <w:rsid w:val="00E702D3"/>
    <w:rsid w:val="00EF4DCB"/>
    <w:rsid w:val="00F30946"/>
    <w:rsid w:val="00FC73D8"/>
    <w:rsid w:val="00FD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EE2B"/>
  <w15:docId w15:val="{31971F09-2186-4DA4-A671-224FF6A8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40F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08D"/>
    <w:rPr>
      <w:color w:val="0000FF" w:themeColor="hyperlink"/>
      <w:u w:val="single"/>
    </w:rPr>
  </w:style>
  <w:style w:type="character" w:styleId="UnresolvedMention">
    <w:name w:val="Unresolved Mention"/>
    <w:basedOn w:val="DefaultParagraphFont"/>
    <w:uiPriority w:val="99"/>
    <w:semiHidden/>
    <w:unhideWhenUsed/>
    <w:rsid w:val="0042108D"/>
    <w:rPr>
      <w:color w:val="605E5C"/>
      <w:shd w:val="clear" w:color="auto" w:fill="E1DFDD"/>
    </w:rPr>
  </w:style>
  <w:style w:type="paragraph" w:styleId="ListParagraph">
    <w:name w:val="List Paragraph"/>
    <w:basedOn w:val="Normal"/>
    <w:uiPriority w:val="34"/>
    <w:qFormat/>
    <w:rsid w:val="00421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5775">
      <w:bodyDiv w:val="1"/>
      <w:marLeft w:val="0"/>
      <w:marRight w:val="0"/>
      <w:marTop w:val="0"/>
      <w:marBottom w:val="0"/>
      <w:divBdr>
        <w:top w:val="none" w:sz="0" w:space="0" w:color="auto"/>
        <w:left w:val="none" w:sz="0" w:space="0" w:color="auto"/>
        <w:bottom w:val="none" w:sz="0" w:space="0" w:color="auto"/>
        <w:right w:val="none" w:sz="0" w:space="0" w:color="auto"/>
      </w:divBdr>
    </w:div>
    <w:div w:id="1742563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ctct</dc:creator>
  <cp:lastModifiedBy>HT23</cp:lastModifiedBy>
  <cp:revision>2</cp:revision>
  <dcterms:created xsi:type="dcterms:W3CDTF">2024-03-06T08:49:00Z</dcterms:created>
  <dcterms:modified xsi:type="dcterms:W3CDTF">2024-03-06T08:49:00Z</dcterms:modified>
</cp:coreProperties>
</file>